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B5" w:rsidRDefault="00216FB5" w:rsidP="00216FB5">
      <w:pPr>
        <w:pStyle w:val="Default"/>
      </w:pPr>
      <w:bookmarkStart w:id="0" w:name="_GoBack"/>
      <w:bookmarkEnd w:id="0"/>
    </w:p>
    <w:p w:rsidR="00216FB5" w:rsidRDefault="00216FB5" w:rsidP="00216FB5">
      <w:pPr>
        <w:pStyle w:val="Default"/>
        <w:rPr>
          <w:b/>
          <w:bCs/>
          <w:sz w:val="22"/>
          <w:szCs w:val="22"/>
        </w:rPr>
      </w:pPr>
      <w:r>
        <w:rPr>
          <w:b/>
          <w:bCs/>
          <w:sz w:val="22"/>
          <w:szCs w:val="22"/>
        </w:rPr>
        <w:t xml:space="preserve">ADVISORY GROUP LESSON Study Skills </w:t>
      </w:r>
    </w:p>
    <w:p w:rsidR="00EF31A1" w:rsidRDefault="00EF31A1" w:rsidP="00216FB5">
      <w:pPr>
        <w:pStyle w:val="Default"/>
        <w:rPr>
          <w:sz w:val="22"/>
          <w:szCs w:val="22"/>
        </w:rPr>
      </w:pPr>
    </w:p>
    <w:p w:rsidR="00216FB5" w:rsidRDefault="00216FB5" w:rsidP="00216FB5">
      <w:pPr>
        <w:pStyle w:val="Default"/>
        <w:rPr>
          <w:sz w:val="22"/>
          <w:szCs w:val="22"/>
        </w:rPr>
      </w:pPr>
      <w:r>
        <w:rPr>
          <w:sz w:val="22"/>
          <w:szCs w:val="22"/>
        </w:rPr>
        <w:t xml:space="preserve">1. Five Minute Check In: </w:t>
      </w:r>
    </w:p>
    <w:p w:rsidR="00216FB5" w:rsidRDefault="00216FB5" w:rsidP="00216FB5">
      <w:pPr>
        <w:pStyle w:val="Default"/>
        <w:rPr>
          <w:sz w:val="22"/>
          <w:szCs w:val="22"/>
        </w:rPr>
      </w:pPr>
    </w:p>
    <w:p w:rsidR="00216FB5" w:rsidRDefault="00216FB5" w:rsidP="00216FB5">
      <w:pPr>
        <w:pStyle w:val="Default"/>
        <w:rPr>
          <w:sz w:val="22"/>
          <w:szCs w:val="22"/>
        </w:rPr>
      </w:pPr>
      <w:r>
        <w:rPr>
          <w:sz w:val="22"/>
          <w:szCs w:val="22"/>
        </w:rPr>
        <w:t xml:space="preserve">Students and the advisor should each take turns sharing one good thing and one bad thing that has happened since the last advisory session. To “break the ice” you may choose to share yours first! Students have the opportunity to pass if they do not feel like sharing. </w:t>
      </w:r>
    </w:p>
    <w:p w:rsidR="00216FB5" w:rsidRDefault="00216FB5" w:rsidP="00216FB5">
      <w:pPr>
        <w:pStyle w:val="Default"/>
        <w:rPr>
          <w:sz w:val="22"/>
          <w:szCs w:val="22"/>
        </w:rPr>
      </w:pPr>
    </w:p>
    <w:p w:rsidR="00216FB5" w:rsidRDefault="00216FB5" w:rsidP="00216FB5">
      <w:pPr>
        <w:pStyle w:val="Default"/>
        <w:rPr>
          <w:sz w:val="22"/>
          <w:szCs w:val="22"/>
        </w:rPr>
      </w:pPr>
      <w:r>
        <w:rPr>
          <w:b/>
          <w:bCs/>
          <w:sz w:val="22"/>
          <w:szCs w:val="22"/>
        </w:rPr>
        <w:t xml:space="preserve">2. </w:t>
      </w:r>
      <w:r>
        <w:rPr>
          <w:sz w:val="22"/>
          <w:szCs w:val="22"/>
        </w:rPr>
        <w:t xml:space="preserve">Today’s Focus: </w:t>
      </w:r>
      <w:r>
        <w:rPr>
          <w:b/>
          <w:bCs/>
          <w:sz w:val="22"/>
          <w:szCs w:val="22"/>
        </w:rPr>
        <w:t xml:space="preserve">Study Skills </w:t>
      </w:r>
    </w:p>
    <w:p w:rsidR="00216FB5" w:rsidRDefault="00216FB5" w:rsidP="00216FB5">
      <w:pPr>
        <w:pStyle w:val="Default"/>
        <w:rPr>
          <w:sz w:val="22"/>
          <w:szCs w:val="22"/>
        </w:rPr>
      </w:pPr>
    </w:p>
    <w:p w:rsidR="00216FB5" w:rsidRDefault="00216FB5" w:rsidP="00216FB5">
      <w:pPr>
        <w:pStyle w:val="Default"/>
        <w:rPr>
          <w:sz w:val="22"/>
          <w:szCs w:val="22"/>
        </w:rPr>
      </w:pPr>
      <w:r>
        <w:rPr>
          <w:b/>
          <w:bCs/>
          <w:sz w:val="22"/>
          <w:szCs w:val="22"/>
        </w:rPr>
        <w:t xml:space="preserve">Today will </w:t>
      </w:r>
      <w:r>
        <w:rPr>
          <w:sz w:val="22"/>
          <w:szCs w:val="22"/>
        </w:rPr>
        <w:t xml:space="preserve">we be discussing Study Skills and Strategies in High </w:t>
      </w:r>
      <w:proofErr w:type="gramStart"/>
      <w:r>
        <w:rPr>
          <w:sz w:val="22"/>
          <w:szCs w:val="22"/>
        </w:rPr>
        <w:t>School</w:t>
      </w:r>
      <w:proofErr w:type="gramEnd"/>
      <w:r>
        <w:rPr>
          <w:sz w:val="22"/>
          <w:szCs w:val="22"/>
        </w:rPr>
        <w:t xml:space="preserve"> </w:t>
      </w:r>
    </w:p>
    <w:p w:rsidR="00216FB5" w:rsidRDefault="00216FB5" w:rsidP="00216FB5">
      <w:pPr>
        <w:pStyle w:val="Default"/>
        <w:rPr>
          <w:sz w:val="22"/>
          <w:szCs w:val="22"/>
        </w:rPr>
      </w:pPr>
    </w:p>
    <w:p w:rsidR="00216FB5" w:rsidRDefault="00216FB5" w:rsidP="00216FB5">
      <w:pPr>
        <w:pStyle w:val="Default"/>
        <w:numPr>
          <w:ilvl w:val="0"/>
          <w:numId w:val="1"/>
        </w:numPr>
        <w:spacing w:after="17"/>
        <w:rPr>
          <w:sz w:val="22"/>
          <w:szCs w:val="22"/>
        </w:rPr>
      </w:pPr>
      <w:r>
        <w:rPr>
          <w:sz w:val="22"/>
          <w:szCs w:val="22"/>
        </w:rPr>
        <w:t xml:space="preserve">Handout “Study Skills” Quiz and notes and Ask each student to answer the 21 questions. </w:t>
      </w:r>
    </w:p>
    <w:p w:rsidR="00216FB5" w:rsidRDefault="00216FB5" w:rsidP="00216FB5">
      <w:pPr>
        <w:pStyle w:val="Default"/>
        <w:spacing w:after="17"/>
        <w:ind w:left="360"/>
        <w:rPr>
          <w:sz w:val="22"/>
          <w:szCs w:val="22"/>
        </w:rPr>
      </w:pPr>
    </w:p>
    <w:p w:rsidR="00216FB5" w:rsidRDefault="00216FB5" w:rsidP="00216FB5">
      <w:pPr>
        <w:pStyle w:val="Default"/>
        <w:numPr>
          <w:ilvl w:val="0"/>
          <w:numId w:val="1"/>
        </w:numPr>
        <w:spacing w:after="17"/>
        <w:rPr>
          <w:sz w:val="22"/>
          <w:szCs w:val="22"/>
        </w:rPr>
      </w:pPr>
      <w:r>
        <w:rPr>
          <w:sz w:val="22"/>
          <w:szCs w:val="22"/>
        </w:rPr>
        <w:t xml:space="preserve">Once completed, have students identify their Study Skill Strengths and Weaknesses. </w:t>
      </w:r>
    </w:p>
    <w:p w:rsidR="00216FB5" w:rsidRDefault="00216FB5" w:rsidP="00216FB5">
      <w:pPr>
        <w:pStyle w:val="Default"/>
        <w:spacing w:after="17"/>
        <w:ind w:left="720"/>
        <w:rPr>
          <w:sz w:val="22"/>
          <w:szCs w:val="22"/>
        </w:rPr>
      </w:pPr>
    </w:p>
    <w:p w:rsidR="00216FB5" w:rsidRDefault="00216FB5" w:rsidP="00EF31A1">
      <w:pPr>
        <w:pStyle w:val="Default"/>
        <w:numPr>
          <w:ilvl w:val="0"/>
          <w:numId w:val="1"/>
        </w:numPr>
        <w:spacing w:after="17"/>
        <w:rPr>
          <w:sz w:val="22"/>
          <w:szCs w:val="22"/>
        </w:rPr>
      </w:pPr>
      <w:r>
        <w:rPr>
          <w:b/>
          <w:bCs/>
          <w:sz w:val="22"/>
          <w:szCs w:val="22"/>
        </w:rPr>
        <w:t xml:space="preserve"> </w:t>
      </w:r>
      <w:r>
        <w:rPr>
          <w:sz w:val="22"/>
          <w:szCs w:val="22"/>
        </w:rPr>
        <w:t xml:space="preserve">Ask students to read out loud and discuss the “Help” strategies on the handouts. </w:t>
      </w:r>
    </w:p>
    <w:p w:rsidR="00216FB5" w:rsidRDefault="00216FB5" w:rsidP="00216FB5">
      <w:pPr>
        <w:pStyle w:val="Default"/>
        <w:spacing w:after="17"/>
        <w:rPr>
          <w:sz w:val="22"/>
          <w:szCs w:val="22"/>
        </w:rPr>
      </w:pPr>
    </w:p>
    <w:p w:rsidR="00216FB5" w:rsidRDefault="00216FB5" w:rsidP="00216FB5">
      <w:pPr>
        <w:pStyle w:val="Default"/>
        <w:numPr>
          <w:ilvl w:val="0"/>
          <w:numId w:val="1"/>
        </w:numPr>
        <w:rPr>
          <w:sz w:val="22"/>
          <w:szCs w:val="22"/>
        </w:rPr>
      </w:pPr>
      <w:r>
        <w:rPr>
          <w:sz w:val="22"/>
          <w:szCs w:val="22"/>
        </w:rPr>
        <w:t xml:space="preserve">Have a discussion: Do you agree with these strategies? Do you use these strategies? </w:t>
      </w:r>
    </w:p>
    <w:p w:rsidR="00216FB5" w:rsidRDefault="00216FB5" w:rsidP="00EF31A1">
      <w:pPr>
        <w:pStyle w:val="Default"/>
        <w:ind w:left="360"/>
        <w:rPr>
          <w:sz w:val="22"/>
          <w:szCs w:val="22"/>
        </w:rPr>
      </w:pPr>
    </w:p>
    <w:p w:rsidR="00216FB5" w:rsidRDefault="00216FB5" w:rsidP="00EF31A1">
      <w:pPr>
        <w:pStyle w:val="Default"/>
        <w:numPr>
          <w:ilvl w:val="0"/>
          <w:numId w:val="2"/>
        </w:numPr>
        <w:spacing w:after="18"/>
        <w:rPr>
          <w:sz w:val="22"/>
          <w:szCs w:val="22"/>
        </w:rPr>
      </w:pPr>
      <w:r>
        <w:rPr>
          <w:sz w:val="22"/>
          <w:szCs w:val="22"/>
        </w:rPr>
        <w:t xml:space="preserve">Have you ever been taught how to study? </w:t>
      </w:r>
    </w:p>
    <w:p w:rsidR="00E1649C" w:rsidRPr="00EF31A1" w:rsidRDefault="00E1649C" w:rsidP="00E1649C">
      <w:pPr>
        <w:pStyle w:val="Default"/>
        <w:spacing w:after="18"/>
        <w:ind w:left="1440"/>
        <w:rPr>
          <w:sz w:val="22"/>
          <w:szCs w:val="22"/>
        </w:rPr>
      </w:pPr>
    </w:p>
    <w:p w:rsidR="00216FB5" w:rsidRDefault="00216FB5" w:rsidP="00EF31A1">
      <w:pPr>
        <w:pStyle w:val="Default"/>
        <w:numPr>
          <w:ilvl w:val="0"/>
          <w:numId w:val="2"/>
        </w:numPr>
        <w:spacing w:after="18"/>
        <w:rPr>
          <w:sz w:val="22"/>
          <w:szCs w:val="22"/>
        </w:rPr>
      </w:pPr>
      <w:r>
        <w:rPr>
          <w:sz w:val="22"/>
          <w:szCs w:val="22"/>
        </w:rPr>
        <w:t xml:space="preserve">How do you study for different types of assessments? </w:t>
      </w:r>
    </w:p>
    <w:p w:rsidR="00E1649C" w:rsidRPr="00EF31A1" w:rsidRDefault="00E1649C" w:rsidP="00E1649C">
      <w:pPr>
        <w:pStyle w:val="Default"/>
        <w:spacing w:after="18"/>
        <w:ind w:left="1440"/>
        <w:rPr>
          <w:sz w:val="22"/>
          <w:szCs w:val="22"/>
        </w:rPr>
      </w:pPr>
    </w:p>
    <w:p w:rsidR="00216FB5" w:rsidRDefault="00216FB5" w:rsidP="00EF31A1">
      <w:pPr>
        <w:pStyle w:val="Default"/>
        <w:numPr>
          <w:ilvl w:val="0"/>
          <w:numId w:val="2"/>
        </w:numPr>
        <w:spacing w:after="18"/>
        <w:rPr>
          <w:sz w:val="22"/>
          <w:szCs w:val="22"/>
        </w:rPr>
      </w:pPr>
      <w:r>
        <w:rPr>
          <w:b/>
          <w:bCs/>
          <w:sz w:val="22"/>
          <w:szCs w:val="22"/>
        </w:rPr>
        <w:t xml:space="preserve"> </w:t>
      </w:r>
      <w:r>
        <w:rPr>
          <w:sz w:val="22"/>
          <w:szCs w:val="22"/>
        </w:rPr>
        <w:t>Where do you like to study? Do you need noise or quiet?</w:t>
      </w:r>
    </w:p>
    <w:p w:rsidR="00E1649C" w:rsidRDefault="00E1649C" w:rsidP="00E1649C">
      <w:pPr>
        <w:pStyle w:val="Default"/>
        <w:spacing w:after="18"/>
        <w:ind w:left="1440"/>
        <w:rPr>
          <w:sz w:val="22"/>
          <w:szCs w:val="22"/>
        </w:rPr>
      </w:pPr>
    </w:p>
    <w:p w:rsidR="00216FB5" w:rsidRDefault="00EF31A1" w:rsidP="00EF31A1">
      <w:pPr>
        <w:pStyle w:val="Default"/>
        <w:numPr>
          <w:ilvl w:val="0"/>
          <w:numId w:val="2"/>
        </w:numPr>
        <w:spacing w:after="18"/>
        <w:rPr>
          <w:sz w:val="22"/>
          <w:szCs w:val="22"/>
        </w:rPr>
      </w:pPr>
      <w:r>
        <w:rPr>
          <w:sz w:val="22"/>
          <w:szCs w:val="22"/>
        </w:rPr>
        <w:t xml:space="preserve"> </w:t>
      </w:r>
      <w:r w:rsidR="00216FB5">
        <w:rPr>
          <w:sz w:val="22"/>
          <w:szCs w:val="22"/>
        </w:rPr>
        <w:t xml:space="preserve">Do you study differently for different courses? </w:t>
      </w:r>
    </w:p>
    <w:p w:rsidR="00E1649C" w:rsidRDefault="00E1649C" w:rsidP="00E1649C">
      <w:pPr>
        <w:pStyle w:val="Default"/>
        <w:spacing w:after="18"/>
        <w:ind w:left="1440"/>
        <w:rPr>
          <w:sz w:val="22"/>
          <w:szCs w:val="22"/>
        </w:rPr>
      </w:pPr>
    </w:p>
    <w:p w:rsidR="00216FB5" w:rsidRDefault="00216FB5" w:rsidP="00EF31A1">
      <w:pPr>
        <w:pStyle w:val="Default"/>
        <w:numPr>
          <w:ilvl w:val="0"/>
          <w:numId w:val="2"/>
        </w:numPr>
        <w:rPr>
          <w:sz w:val="22"/>
          <w:szCs w:val="22"/>
        </w:rPr>
      </w:pPr>
      <w:r>
        <w:rPr>
          <w:b/>
          <w:bCs/>
          <w:sz w:val="22"/>
          <w:szCs w:val="22"/>
        </w:rPr>
        <w:t xml:space="preserve"> </w:t>
      </w:r>
      <w:r>
        <w:rPr>
          <w:sz w:val="22"/>
          <w:szCs w:val="22"/>
        </w:rPr>
        <w:t xml:space="preserve">Where/how can you find assistance with improving your study habits </w:t>
      </w:r>
    </w:p>
    <w:p w:rsidR="00216FB5" w:rsidRDefault="00216FB5" w:rsidP="00216FB5">
      <w:pPr>
        <w:pStyle w:val="Default"/>
        <w:rPr>
          <w:sz w:val="22"/>
          <w:szCs w:val="22"/>
        </w:rPr>
      </w:pPr>
    </w:p>
    <w:p w:rsidR="00ED762C" w:rsidRDefault="00ED762C"/>
    <w:p w:rsidR="00EF31A1" w:rsidRDefault="00EF31A1"/>
    <w:p w:rsidR="00EF31A1" w:rsidRDefault="00EF31A1"/>
    <w:p w:rsidR="00EF31A1" w:rsidRDefault="00EF31A1"/>
    <w:p w:rsidR="00EF31A1" w:rsidRDefault="00EF31A1"/>
    <w:p w:rsidR="00EF31A1" w:rsidRDefault="00EF31A1"/>
    <w:p w:rsidR="00EF31A1" w:rsidRDefault="00EF31A1"/>
    <w:p w:rsidR="00EF31A1" w:rsidRDefault="00EF31A1"/>
    <w:p w:rsidR="00EF31A1" w:rsidRDefault="00EF31A1"/>
    <w:p w:rsidR="00EF31A1" w:rsidRDefault="00EF31A1"/>
    <w:p w:rsidR="00EF31A1" w:rsidRDefault="00EF31A1"/>
    <w:p w:rsidR="00EF31A1" w:rsidRDefault="00EF31A1"/>
    <w:p w:rsidR="00EF31A1" w:rsidRDefault="00EF31A1"/>
    <w:p w:rsidR="00EF31A1" w:rsidRDefault="00EF31A1" w:rsidP="00EF31A1">
      <w:pPr>
        <w:pStyle w:val="Default"/>
        <w:rPr>
          <w:b/>
          <w:bCs/>
          <w:sz w:val="22"/>
          <w:szCs w:val="22"/>
        </w:rPr>
      </w:pPr>
      <w:r>
        <w:rPr>
          <w:b/>
          <w:bCs/>
          <w:sz w:val="22"/>
          <w:szCs w:val="22"/>
        </w:rPr>
        <w:lastRenderedPageBreak/>
        <w:t xml:space="preserve">Study Skills Lesson Handouts </w:t>
      </w:r>
    </w:p>
    <w:p w:rsidR="00EF31A1" w:rsidRDefault="00EF31A1" w:rsidP="00EF31A1">
      <w:pPr>
        <w:pStyle w:val="Default"/>
        <w:rPr>
          <w:sz w:val="22"/>
          <w:szCs w:val="22"/>
        </w:rPr>
      </w:pPr>
    </w:p>
    <w:p w:rsidR="00EF31A1" w:rsidRDefault="00EF31A1" w:rsidP="00EF31A1">
      <w:pPr>
        <w:pStyle w:val="Default"/>
        <w:rPr>
          <w:rFonts w:ascii="Verdana" w:hAnsi="Verdana" w:cs="Verdana"/>
          <w:sz w:val="18"/>
          <w:szCs w:val="18"/>
        </w:rPr>
      </w:pPr>
      <w:r>
        <w:rPr>
          <w:rFonts w:ascii="Verdana" w:hAnsi="Verdana" w:cs="Verdana"/>
          <w:sz w:val="18"/>
          <w:szCs w:val="18"/>
        </w:rPr>
        <w:t xml:space="preserve">1. Y__ N__ I spend more time than necessary studying for what I am learning. </w:t>
      </w:r>
    </w:p>
    <w:p w:rsidR="00EF31A1" w:rsidRDefault="00EF31A1" w:rsidP="00EF31A1">
      <w:pPr>
        <w:pStyle w:val="Default"/>
        <w:rPr>
          <w:rFonts w:ascii="Verdana" w:hAnsi="Verdana" w:cs="Verdana"/>
          <w:sz w:val="18"/>
          <w:szCs w:val="18"/>
        </w:rPr>
      </w:pPr>
    </w:p>
    <w:p w:rsidR="00EF31A1" w:rsidRDefault="00EF31A1" w:rsidP="00EF31A1">
      <w:pPr>
        <w:pStyle w:val="Default"/>
        <w:rPr>
          <w:rFonts w:ascii="Verdana" w:hAnsi="Verdana" w:cs="Verdana"/>
          <w:sz w:val="18"/>
          <w:szCs w:val="18"/>
        </w:rPr>
      </w:pPr>
      <w:r>
        <w:rPr>
          <w:rFonts w:ascii="Verdana" w:hAnsi="Verdana" w:cs="Verdana"/>
          <w:sz w:val="18"/>
          <w:szCs w:val="18"/>
        </w:rPr>
        <w:t>2. Y__ N__ It's common for me to spend hours cramming the night before an exam.</w:t>
      </w:r>
    </w:p>
    <w:p w:rsidR="00EF31A1" w:rsidRDefault="00EF31A1"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3. Y__ N__ If I dedicate as much time as I want to my social life, I don't have enough time left to focus on my studies, or when I study as much as I need to, I don't have time for my social life.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4. Y__ N__ I often study with the TV or radio turned on.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5. Y__ N__ I struggle to study for long periods of time without becoming distracted or tired.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6. Y__ N__ I usually doodle, daydream, or fall asleep when I go to class.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7. Y__ N__ Often the notes I take during class notes are difficult for me to understand later when I try and review them.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8. Y__ N__ I often end up getting the wrong material into my class notes.</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9. Y__ N__ I don't usually review my class notes from time to time throughout the semester in preparation for exams.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10. Y__ N__ When I get to the end of a chapter in a textbook, I struggle to remember what I've just got done reading.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11. Y__ N__ I struggle to </w:t>
      </w:r>
      <w:proofErr w:type="spellStart"/>
      <w:r>
        <w:rPr>
          <w:rFonts w:ascii="Verdana" w:hAnsi="Verdana" w:cs="Verdana"/>
          <w:sz w:val="18"/>
          <w:szCs w:val="18"/>
        </w:rPr>
        <w:t>indentify</w:t>
      </w:r>
      <w:proofErr w:type="spellEnd"/>
      <w:r>
        <w:rPr>
          <w:rFonts w:ascii="Verdana" w:hAnsi="Verdana" w:cs="Verdana"/>
          <w:sz w:val="18"/>
          <w:szCs w:val="18"/>
        </w:rPr>
        <w:t xml:space="preserve"> what is important in the text.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12. Y__ N__ I frequently can't keep up with my reading assignments, and consequently have to cram the night before a test.</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13</w:t>
      </w:r>
      <w:proofErr w:type="gramStart"/>
      <w:r>
        <w:rPr>
          <w:rFonts w:ascii="Verdana" w:hAnsi="Verdana" w:cs="Verdana"/>
          <w:sz w:val="18"/>
          <w:szCs w:val="18"/>
        </w:rPr>
        <w:t>.Y</w:t>
      </w:r>
      <w:proofErr w:type="gramEnd"/>
      <w:r>
        <w:rPr>
          <w:rFonts w:ascii="Verdana" w:hAnsi="Verdana" w:cs="Verdana"/>
          <w:sz w:val="18"/>
          <w:szCs w:val="18"/>
        </w:rPr>
        <w:t xml:space="preserve">__ N__ For some reason I miss a lot of points on essay tests even when I feel well prepared and know the material well.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14. Y__ N__ I study a lot for each test, but when I get to the test my mind draws a blank.</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15. Y__ N__ I often study in a sort of disorganized, haphazard way only motivated by the threat of the next test.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16. Y__ N__ I frequently end up getting lost in the details of reading and have trouble identifying the main ideas and key concepts.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17. Y__ N__ I don't usually change my reading speed in response to the difficulty level of what I'm reading, or my familiarity with the content.</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18. Y__ N__ I often wish that I was able read faster.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19. Y__ N__ When my teachers assign me papers and projects I often feel so overwhelmed that I really struggle to get started. </w:t>
      </w:r>
    </w:p>
    <w:p w:rsidR="000550DE" w:rsidRDefault="000550DE" w:rsidP="00EF31A1">
      <w:pPr>
        <w:pStyle w:val="Default"/>
        <w:rPr>
          <w:rFonts w:ascii="Verdana" w:hAnsi="Verdana" w:cs="Verdana"/>
          <w:sz w:val="18"/>
          <w:szCs w:val="18"/>
        </w:rPr>
      </w:pPr>
    </w:p>
    <w:p w:rsidR="000550DE" w:rsidRDefault="00EF31A1" w:rsidP="00EF31A1">
      <w:pPr>
        <w:pStyle w:val="Default"/>
        <w:rPr>
          <w:rFonts w:ascii="Verdana" w:hAnsi="Verdana" w:cs="Verdana"/>
          <w:sz w:val="18"/>
          <w:szCs w:val="18"/>
        </w:rPr>
      </w:pPr>
      <w:r>
        <w:rPr>
          <w:rFonts w:ascii="Verdana" w:hAnsi="Verdana" w:cs="Verdana"/>
          <w:sz w:val="18"/>
          <w:szCs w:val="18"/>
        </w:rPr>
        <w:t xml:space="preserve">20. Y__ N__ More often than not I write my papers the night before they are due. </w:t>
      </w:r>
    </w:p>
    <w:p w:rsidR="000550DE" w:rsidRDefault="000550DE" w:rsidP="00EF31A1">
      <w:pPr>
        <w:pStyle w:val="Default"/>
        <w:rPr>
          <w:rFonts w:ascii="Verdana" w:hAnsi="Verdana" w:cs="Verdana"/>
          <w:sz w:val="18"/>
          <w:szCs w:val="18"/>
        </w:rPr>
      </w:pPr>
    </w:p>
    <w:p w:rsidR="00EF31A1" w:rsidRDefault="00EF31A1" w:rsidP="00EF31A1">
      <w:pPr>
        <w:pStyle w:val="Default"/>
        <w:rPr>
          <w:rFonts w:ascii="Verdana" w:hAnsi="Verdana" w:cs="Verdana"/>
          <w:sz w:val="18"/>
          <w:szCs w:val="18"/>
        </w:rPr>
      </w:pPr>
      <w:r>
        <w:rPr>
          <w:rFonts w:ascii="Verdana" w:hAnsi="Verdana" w:cs="Verdana"/>
          <w:sz w:val="18"/>
          <w:szCs w:val="18"/>
        </w:rPr>
        <w:t xml:space="preserve">21. Y__ N__ I really struggle to organize my thoughts into a logical paper that makes sense. If you answered "yes" to two or more questions in any category listed below, we recommend finding further study guides and practice for those categories. No matter how you score it's always advisable to review all study guides to help you improve your study skills and academic performance. On the next page, review the help strategies to improve your habits </w:t>
      </w:r>
    </w:p>
    <w:p w:rsidR="000550DE" w:rsidRDefault="000550DE" w:rsidP="00EF31A1">
      <w:pPr>
        <w:pStyle w:val="Default"/>
        <w:rPr>
          <w:rFonts w:ascii="Verdana" w:hAnsi="Verdana" w:cs="Verdana"/>
          <w:sz w:val="18"/>
          <w:szCs w:val="18"/>
        </w:rPr>
      </w:pPr>
    </w:p>
    <w:p w:rsidR="00EF31A1" w:rsidRDefault="00EF31A1" w:rsidP="00EF31A1">
      <w:pPr>
        <w:pStyle w:val="Default"/>
        <w:spacing w:after="117"/>
        <w:rPr>
          <w:rFonts w:ascii="Verdana" w:hAnsi="Verdana" w:cs="Verdana"/>
          <w:sz w:val="18"/>
          <w:szCs w:val="18"/>
        </w:rPr>
      </w:pPr>
      <w:r>
        <w:rPr>
          <w:rFonts w:ascii="Verdana" w:hAnsi="Verdana" w:cs="Verdana"/>
          <w:sz w:val="20"/>
          <w:szCs w:val="20"/>
        </w:rPr>
        <w:t xml:space="preserve"> </w:t>
      </w:r>
      <w:r>
        <w:rPr>
          <w:rFonts w:ascii="Verdana" w:hAnsi="Verdana" w:cs="Verdana"/>
          <w:sz w:val="18"/>
          <w:szCs w:val="18"/>
        </w:rPr>
        <w:t xml:space="preserve">Time Scheduling - 1, 2, and 3. </w:t>
      </w:r>
    </w:p>
    <w:p w:rsidR="00EF31A1" w:rsidRDefault="00EF31A1" w:rsidP="00EF31A1">
      <w:pPr>
        <w:pStyle w:val="Default"/>
        <w:spacing w:after="117"/>
        <w:rPr>
          <w:rFonts w:ascii="Verdana" w:hAnsi="Verdana" w:cs="Verdana"/>
          <w:sz w:val="18"/>
          <w:szCs w:val="18"/>
        </w:rPr>
      </w:pPr>
      <w:r>
        <w:rPr>
          <w:rFonts w:ascii="Verdana" w:hAnsi="Verdana" w:cs="Verdana"/>
          <w:sz w:val="20"/>
          <w:szCs w:val="20"/>
        </w:rPr>
        <w:t xml:space="preserve"> </w:t>
      </w:r>
      <w:r>
        <w:rPr>
          <w:rFonts w:ascii="Verdana" w:hAnsi="Verdana" w:cs="Verdana"/>
          <w:sz w:val="18"/>
          <w:szCs w:val="18"/>
        </w:rPr>
        <w:t xml:space="preserve">Concentration - 4, 5, and 6. </w:t>
      </w:r>
    </w:p>
    <w:p w:rsidR="00EF31A1" w:rsidRDefault="00EF31A1" w:rsidP="00EF31A1">
      <w:pPr>
        <w:pStyle w:val="Default"/>
        <w:spacing w:after="117"/>
        <w:rPr>
          <w:rFonts w:ascii="Verdana" w:hAnsi="Verdana" w:cs="Verdana"/>
          <w:sz w:val="18"/>
          <w:szCs w:val="18"/>
        </w:rPr>
      </w:pPr>
      <w:r>
        <w:rPr>
          <w:rFonts w:ascii="Verdana" w:hAnsi="Verdana" w:cs="Verdana"/>
          <w:sz w:val="20"/>
          <w:szCs w:val="20"/>
        </w:rPr>
        <w:t xml:space="preserve"> </w:t>
      </w:r>
      <w:r>
        <w:rPr>
          <w:rFonts w:ascii="Verdana" w:hAnsi="Verdana" w:cs="Verdana"/>
          <w:sz w:val="18"/>
          <w:szCs w:val="18"/>
        </w:rPr>
        <w:t xml:space="preserve">Listening &amp; Note taking - 7, 8, and 9. </w:t>
      </w:r>
    </w:p>
    <w:p w:rsidR="000550DE" w:rsidRDefault="00EF31A1" w:rsidP="00EF31A1">
      <w:pPr>
        <w:pStyle w:val="Default"/>
        <w:spacing w:after="117"/>
        <w:rPr>
          <w:rFonts w:ascii="Verdana" w:hAnsi="Verdana" w:cs="Verdana"/>
          <w:sz w:val="18"/>
          <w:szCs w:val="18"/>
        </w:rPr>
      </w:pPr>
      <w:r>
        <w:rPr>
          <w:rFonts w:ascii="Verdana" w:hAnsi="Verdana" w:cs="Verdana"/>
          <w:sz w:val="20"/>
          <w:szCs w:val="20"/>
        </w:rPr>
        <w:t xml:space="preserve"> </w:t>
      </w:r>
      <w:r>
        <w:rPr>
          <w:rFonts w:ascii="Verdana" w:hAnsi="Verdana" w:cs="Verdana"/>
          <w:sz w:val="18"/>
          <w:szCs w:val="18"/>
        </w:rPr>
        <w:t xml:space="preserve">Reading - 10, 11, and 12. </w:t>
      </w:r>
    </w:p>
    <w:p w:rsidR="00EF31A1" w:rsidRDefault="00EF31A1" w:rsidP="00EF31A1">
      <w:pPr>
        <w:pStyle w:val="Default"/>
        <w:spacing w:after="117"/>
        <w:rPr>
          <w:rFonts w:ascii="Verdana" w:hAnsi="Verdana" w:cs="Verdana"/>
          <w:sz w:val="18"/>
          <w:szCs w:val="18"/>
        </w:rPr>
      </w:pPr>
      <w:r>
        <w:rPr>
          <w:rFonts w:ascii="Verdana" w:hAnsi="Verdana" w:cs="Verdana"/>
          <w:sz w:val="20"/>
          <w:szCs w:val="20"/>
        </w:rPr>
        <w:t xml:space="preserve"> </w:t>
      </w:r>
      <w:r>
        <w:rPr>
          <w:rFonts w:ascii="Verdana" w:hAnsi="Verdana" w:cs="Verdana"/>
          <w:sz w:val="18"/>
          <w:szCs w:val="18"/>
        </w:rPr>
        <w:t xml:space="preserve">Exams - 13, 14, and 15. </w:t>
      </w:r>
    </w:p>
    <w:p w:rsidR="00EF31A1" w:rsidRDefault="00EF31A1" w:rsidP="00EF31A1">
      <w:pPr>
        <w:pStyle w:val="Default"/>
        <w:rPr>
          <w:rFonts w:ascii="Verdana" w:hAnsi="Verdana" w:cs="Verdana"/>
          <w:sz w:val="18"/>
          <w:szCs w:val="18"/>
        </w:rPr>
      </w:pPr>
      <w:r>
        <w:rPr>
          <w:rFonts w:ascii="Verdana" w:hAnsi="Verdana" w:cs="Verdana"/>
          <w:sz w:val="20"/>
          <w:szCs w:val="20"/>
        </w:rPr>
        <w:t xml:space="preserve"> </w:t>
      </w:r>
      <w:r>
        <w:rPr>
          <w:rFonts w:ascii="Verdana" w:hAnsi="Verdana" w:cs="Verdana"/>
          <w:sz w:val="18"/>
          <w:szCs w:val="18"/>
        </w:rPr>
        <w:t xml:space="preserve">Reading - 16, 17, and 18. </w:t>
      </w:r>
    </w:p>
    <w:p w:rsidR="00EF31A1" w:rsidRDefault="00EF31A1"/>
    <w:p w:rsidR="000550DE" w:rsidRDefault="000550DE"/>
    <w:p w:rsidR="000550DE" w:rsidRDefault="000550DE">
      <w:pPr>
        <w:rPr>
          <w:b/>
          <w:bCs/>
        </w:rPr>
      </w:pPr>
      <w:r>
        <w:rPr>
          <w:b/>
          <w:bCs/>
        </w:rPr>
        <w:lastRenderedPageBreak/>
        <w:t>Study Skills Advisory Lesson</w:t>
      </w:r>
    </w:p>
    <w:p w:rsidR="000550DE" w:rsidRDefault="000550DE"/>
    <w:p w:rsidR="00E70C00" w:rsidRDefault="000550DE">
      <w:pPr>
        <w:rPr>
          <w:noProof/>
        </w:rPr>
      </w:pPr>
      <w:r w:rsidRPr="000550DE">
        <w:rPr>
          <w:noProof/>
        </w:rPr>
        <w:drawing>
          <wp:inline distT="0" distB="0" distL="0" distR="0">
            <wp:extent cx="7006590" cy="363978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6590" cy="3639787"/>
                    </a:xfrm>
                    <a:prstGeom prst="rect">
                      <a:avLst/>
                    </a:prstGeom>
                    <a:noFill/>
                    <a:ln>
                      <a:noFill/>
                    </a:ln>
                  </pic:spPr>
                </pic:pic>
              </a:graphicData>
            </a:graphic>
          </wp:inline>
        </w:drawing>
      </w:r>
    </w:p>
    <w:p w:rsidR="00E70C00" w:rsidRDefault="000550DE">
      <w:r w:rsidRPr="000550DE">
        <w:rPr>
          <w:noProof/>
        </w:rPr>
        <w:drawing>
          <wp:inline distT="0" distB="0" distL="0" distR="0">
            <wp:extent cx="7006590" cy="41609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6590" cy="4160938"/>
                    </a:xfrm>
                    <a:prstGeom prst="rect">
                      <a:avLst/>
                    </a:prstGeom>
                    <a:noFill/>
                    <a:ln>
                      <a:noFill/>
                    </a:ln>
                  </pic:spPr>
                </pic:pic>
              </a:graphicData>
            </a:graphic>
          </wp:inline>
        </w:drawing>
      </w:r>
    </w:p>
    <w:p w:rsidR="00E70C00" w:rsidRDefault="00E70C00" w:rsidP="00E70C00"/>
    <w:p w:rsidR="000550DE" w:rsidRDefault="00E70C00" w:rsidP="00E70C00">
      <w:pPr>
        <w:tabs>
          <w:tab w:val="left" w:pos="1695"/>
        </w:tabs>
      </w:pPr>
      <w:r>
        <w:tab/>
      </w:r>
    </w:p>
    <w:p w:rsidR="00E1649C" w:rsidRDefault="00E70C00" w:rsidP="00E70C00">
      <w:pPr>
        <w:tabs>
          <w:tab w:val="left" w:pos="1695"/>
        </w:tabs>
      </w:pPr>
      <w:r w:rsidRPr="00E70C00">
        <w:rPr>
          <w:noProof/>
        </w:rPr>
        <w:lastRenderedPageBreak/>
        <w:drawing>
          <wp:inline distT="0" distB="0" distL="0" distR="0">
            <wp:extent cx="7006590" cy="469036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6590" cy="4690362"/>
                    </a:xfrm>
                    <a:prstGeom prst="rect">
                      <a:avLst/>
                    </a:prstGeom>
                    <a:noFill/>
                    <a:ln>
                      <a:noFill/>
                    </a:ln>
                  </pic:spPr>
                </pic:pic>
              </a:graphicData>
            </a:graphic>
          </wp:inline>
        </w:drawing>
      </w:r>
    </w:p>
    <w:p w:rsidR="00E1649C" w:rsidRDefault="00E1649C" w:rsidP="00E1649C"/>
    <w:p w:rsidR="00E70C00" w:rsidRPr="00E1649C" w:rsidRDefault="00E1649C" w:rsidP="00E1649C">
      <w:pPr>
        <w:tabs>
          <w:tab w:val="left" w:pos="1740"/>
        </w:tabs>
      </w:pPr>
      <w:r w:rsidRPr="00E70C00">
        <w:rPr>
          <w:noProof/>
        </w:rPr>
        <w:drawing>
          <wp:inline distT="0" distB="0" distL="0" distR="0" wp14:anchorId="53E472DF" wp14:editId="7E17AD93">
            <wp:extent cx="7006590" cy="36880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6590" cy="3688080"/>
                    </a:xfrm>
                    <a:prstGeom prst="rect">
                      <a:avLst/>
                    </a:prstGeom>
                    <a:noFill/>
                    <a:ln>
                      <a:noFill/>
                    </a:ln>
                  </pic:spPr>
                </pic:pic>
              </a:graphicData>
            </a:graphic>
          </wp:inline>
        </w:drawing>
      </w:r>
    </w:p>
    <w:sectPr w:rsidR="00E70C00" w:rsidRPr="00E1649C" w:rsidSect="006B06CD">
      <w:pgSz w:w="12240" w:h="16340"/>
      <w:pgMar w:top="1169" w:right="659" w:bottom="713"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9602F"/>
    <w:multiLevelType w:val="hybridMultilevel"/>
    <w:tmpl w:val="3D52E8E8"/>
    <w:lvl w:ilvl="0" w:tplc="E74027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E6047"/>
    <w:multiLevelType w:val="hybridMultilevel"/>
    <w:tmpl w:val="7972B018"/>
    <w:lvl w:ilvl="0" w:tplc="03924354">
      <w:start w:val="1"/>
      <w:numFmt w:val="upperRoman"/>
      <w:lvlText w:val="%1."/>
      <w:lvlJc w:val="left"/>
      <w:pPr>
        <w:ind w:left="1440" w:hanging="720"/>
      </w:pPr>
      <w:rPr>
        <w:rFonts w:ascii="Calibri" w:eastAsiaTheme="minorHAnsi" w:hAnsi="Calibri" w:cs="Calibr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5"/>
    <w:rsid w:val="000550DE"/>
    <w:rsid w:val="00216FB5"/>
    <w:rsid w:val="00BC008A"/>
    <w:rsid w:val="00E1649C"/>
    <w:rsid w:val="00E70C00"/>
    <w:rsid w:val="00ED762C"/>
    <w:rsid w:val="00E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B080-F6B0-41BD-A87C-383C2B12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F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Jennifer Drake</cp:lastModifiedBy>
  <cp:revision>2</cp:revision>
  <dcterms:created xsi:type="dcterms:W3CDTF">2018-06-06T12:49:00Z</dcterms:created>
  <dcterms:modified xsi:type="dcterms:W3CDTF">2018-06-06T12:49:00Z</dcterms:modified>
</cp:coreProperties>
</file>