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AC" w:rsidRPr="00120AAC" w:rsidRDefault="00FA4523" w:rsidP="00120AAC">
      <w:pPr>
        <w:jc w:val="center"/>
        <w:rPr>
          <w:rFonts w:ascii="Bernard MT Condensed" w:hAnsi="Bernard MT Condensed" w:cs="Aharoni"/>
          <w:sz w:val="56"/>
          <w:szCs w:val="56"/>
        </w:rPr>
      </w:pPr>
      <w:r w:rsidRPr="00FA4523">
        <w:rPr>
          <w:rFonts w:ascii="Bernard MT Condensed" w:hAnsi="Bernard MT Condensed" w:cs="Aharoni"/>
          <w:sz w:val="56"/>
          <w:szCs w:val="56"/>
        </w:rPr>
        <w:t xml:space="preserve">HEALTHY RELATIONSHIPS BIAS ACTIVITY </w:t>
      </w:r>
      <w:bookmarkStart w:id="0" w:name="_GoBack"/>
      <w:bookmarkEnd w:id="0"/>
    </w:p>
    <w:p w:rsidR="00120AAC" w:rsidRPr="00EA7B2D" w:rsidRDefault="00FA4523" w:rsidP="00FA4523">
      <w:pPr>
        <w:rPr>
          <w:rFonts w:ascii="Bookman Old Style" w:hAnsi="Bookman Old Style" w:cs="Aharoni"/>
        </w:rPr>
      </w:pPr>
      <w:r w:rsidRPr="00EA7B2D">
        <w:rPr>
          <w:rFonts w:ascii="Bookman Old Style" w:hAnsi="Bookman Old Style" w:cs="Aharoni"/>
          <w:u w:val="single"/>
        </w:rPr>
        <w:t>DIRECTIONS:</w:t>
      </w:r>
      <w:r w:rsidRPr="00EA7B2D">
        <w:rPr>
          <w:rFonts w:ascii="Bookman Old Style" w:hAnsi="Bookman Old Style" w:cs="Aharoni"/>
        </w:rPr>
        <w:t xml:space="preserve"> Write down “yes” if you agree with the statement, “no” if you disagree with the statement, and “???” if you </w:t>
      </w:r>
      <w:r w:rsidRPr="00EA7B2D">
        <w:rPr>
          <w:rFonts w:ascii="Bookman Old Style" w:hAnsi="Bookman Old Style" w:cs="Aharoni"/>
          <w:u w:val="single"/>
        </w:rPr>
        <w:t>do not</w:t>
      </w:r>
      <w:r w:rsidRPr="00EA7B2D">
        <w:rPr>
          <w:rFonts w:ascii="Bookman Old Style" w:hAnsi="Bookman Old Style" w:cs="Aharoni"/>
        </w:rPr>
        <w:t xml:space="preserve"> have a strong opinion about the statement. </w:t>
      </w:r>
    </w:p>
    <w:p w:rsidR="00120AAC" w:rsidRPr="00EA7B2D" w:rsidRDefault="008C3CE2" w:rsidP="00FA4523">
      <w:pPr>
        <w:rPr>
          <w:rFonts w:ascii="Bookman Old Style" w:hAnsi="Bookman Old Style" w:cs="Aharoni"/>
        </w:rPr>
      </w:pPr>
      <w:r w:rsidRPr="00EA7B2D">
        <w:rPr>
          <w:rFonts w:ascii="Bookman Old Style" w:hAnsi="Bookman Old Style" w:cs="Aharoni"/>
        </w:rPr>
        <w:t xml:space="preserve">Remember to be respectful of others opinions and ideas. This activity should open up </w:t>
      </w:r>
      <w:r w:rsidR="00120AAC" w:rsidRPr="00EA7B2D">
        <w:rPr>
          <w:rFonts w:ascii="Bookman Old Style" w:hAnsi="Bookman Old Style" w:cs="Aharoni"/>
        </w:rPr>
        <w:t xml:space="preserve">discussions about appropriate relationship behaviors. </w:t>
      </w:r>
    </w:p>
    <w:tbl>
      <w:tblPr>
        <w:tblStyle w:val="TableGrid"/>
        <w:tblpPr w:leftFromText="180" w:rightFromText="180" w:vertAnchor="page" w:horzAnchor="margin" w:tblpY="441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975"/>
      </w:tblGrid>
      <w:tr w:rsidR="00EA7B2D" w:rsidTr="00EA7B2D">
        <w:tc>
          <w:tcPr>
            <w:tcW w:w="7375" w:type="dxa"/>
          </w:tcPr>
          <w:p w:rsidR="00EA7B2D" w:rsidRPr="007E6BE6" w:rsidRDefault="00EA7B2D" w:rsidP="00EA7B2D">
            <w:pPr>
              <w:jc w:val="center"/>
              <w:rPr>
                <w:rFonts w:ascii="Bernard MT Condensed" w:hAnsi="Bernard MT Condensed" w:cs="Aharoni"/>
                <w:sz w:val="40"/>
                <w:szCs w:val="40"/>
              </w:rPr>
            </w:pPr>
            <w:r w:rsidRPr="007E6BE6">
              <w:rPr>
                <w:rFonts w:ascii="Bernard MT Condensed" w:hAnsi="Bernard MT Condensed" w:cs="Aharoni"/>
                <w:sz w:val="40"/>
                <w:szCs w:val="40"/>
              </w:rPr>
              <w:t>STATEMENT</w:t>
            </w:r>
          </w:p>
        </w:tc>
        <w:tc>
          <w:tcPr>
            <w:tcW w:w="1975" w:type="dxa"/>
          </w:tcPr>
          <w:p w:rsidR="00EA7B2D" w:rsidRPr="007E6BE6" w:rsidRDefault="00EA7B2D" w:rsidP="00EA7B2D">
            <w:pPr>
              <w:jc w:val="center"/>
              <w:rPr>
                <w:rFonts w:ascii="Bernard MT Condensed" w:hAnsi="Bernard MT Condensed" w:cs="Aharoni"/>
                <w:sz w:val="40"/>
                <w:szCs w:val="40"/>
              </w:rPr>
            </w:pPr>
            <w:r>
              <w:rPr>
                <w:rFonts w:ascii="Bernard MT Condensed" w:hAnsi="Bernard MT Condensed" w:cs="Aharoni"/>
                <w:sz w:val="40"/>
                <w:szCs w:val="40"/>
              </w:rPr>
              <w:t>ANSWER</w:t>
            </w:r>
          </w:p>
        </w:tc>
      </w:tr>
      <w:tr w:rsidR="00EA7B2D" w:rsidTr="00EA7B2D">
        <w:tc>
          <w:tcPr>
            <w:tcW w:w="7375" w:type="dxa"/>
          </w:tcPr>
          <w:p w:rsidR="00EA7B2D" w:rsidRPr="00DC051F" w:rsidRDefault="00EA7B2D" w:rsidP="00EA7B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>It is important for a</w:t>
            </w:r>
            <w:r w:rsidRPr="00DC051F"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 xml:space="preserve">significant other to </w:t>
            </w:r>
            <w:r w:rsidRPr="00DC051F"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 xml:space="preserve">listen when you say you're not comfortable doing </w:t>
            </w:r>
            <w:r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>something.</w:t>
            </w:r>
            <w:r w:rsidRPr="00DC051F"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Pr="00DC051F" w:rsidRDefault="00EA7B2D" w:rsidP="00EA7B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You should always stop what you’re doing, and do what your significant other wants to do.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Pr="00DC051F" w:rsidRDefault="00EA7B2D" w:rsidP="00EA7B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>Couples have to tell each other about their past.</w:t>
            </w:r>
            <w:r w:rsidRPr="00DC051F"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Pr="006A4E61" w:rsidRDefault="00EA7B2D" w:rsidP="00EA7B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It is okay for your partner to comment on the way you look or dress.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Pr="006A4E61" w:rsidRDefault="00EA7B2D" w:rsidP="00EA7B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Your partner does not have to support you in activities they don’t like.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Pr="004D5E15" w:rsidRDefault="00EA7B2D" w:rsidP="00EA7B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You should always allow your partner to access your phone and/or media accounts. 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Pr="004D5E15" w:rsidRDefault="00EA7B2D" w:rsidP="00EA7B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You should stop talking to a person if your significant other doesn’t like them. 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Pr="0061127E" w:rsidRDefault="00EA7B2D" w:rsidP="00EA7B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Relationships should be meaningful. There is not value in having a relationship if you don’t know who they really are deep down. 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Pr="0061127E" w:rsidRDefault="00EA7B2D" w:rsidP="00EA7B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>Couples should</w:t>
            </w:r>
            <w:r w:rsidRPr="0061127E"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 xml:space="preserve"> talk to each other and share fe</w:t>
            </w:r>
            <w:r>
              <w:rPr>
                <w:rFonts w:ascii="Bookman Old Style" w:hAnsi="Bookman Old Style" w:cs="Arial"/>
                <w:color w:val="000000"/>
                <w:sz w:val="21"/>
                <w:szCs w:val="21"/>
                <w:shd w:val="clear" w:color="auto" w:fill="FFFFFF"/>
              </w:rPr>
              <w:t>elings that are important.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Pr="00122AAB" w:rsidRDefault="00EA7B2D" w:rsidP="00EA7B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360" w:lineRule="auto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) </w:t>
            </w:r>
            <w:r w:rsidRPr="00122AAB">
              <w:rPr>
                <w:rFonts w:ascii="Bookman Old Style" w:hAnsi="Bookman Old Style"/>
              </w:rPr>
              <w:t xml:space="preserve">If your partner gets angry, you should do what they want to calm them down. 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Default="00EA7B2D" w:rsidP="00EA7B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360" w:lineRule="auto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) One partner should always be in charge of paying for dates. </w:t>
            </w:r>
          </w:p>
        </w:tc>
        <w:tc>
          <w:tcPr>
            <w:tcW w:w="1975" w:type="dxa"/>
          </w:tcPr>
          <w:p w:rsidR="00EA7B2D" w:rsidRDefault="00EA7B2D" w:rsidP="00EA7B2D"/>
        </w:tc>
      </w:tr>
      <w:tr w:rsidR="00EA7B2D" w:rsidTr="00EA7B2D">
        <w:tc>
          <w:tcPr>
            <w:tcW w:w="7375" w:type="dxa"/>
          </w:tcPr>
          <w:p w:rsidR="00EA7B2D" w:rsidRPr="005D468A" w:rsidRDefault="00EA7B2D" w:rsidP="00EA7B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360" w:lineRule="auto"/>
              <w:textAlignment w:val="base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) Everyone should care about their partner first before thinking about anyone else.   </w:t>
            </w:r>
          </w:p>
        </w:tc>
        <w:tc>
          <w:tcPr>
            <w:tcW w:w="1975" w:type="dxa"/>
          </w:tcPr>
          <w:p w:rsidR="00EA7B2D" w:rsidRDefault="00EA7B2D" w:rsidP="00EA7B2D"/>
        </w:tc>
      </w:tr>
    </w:tbl>
    <w:p w:rsidR="00FA4523" w:rsidRPr="005D468A" w:rsidRDefault="00767E2E" w:rsidP="00767E2E">
      <w:pPr>
        <w:jc w:val="center"/>
        <w:rPr>
          <w:rFonts w:ascii="Bookman Old Style" w:hAnsi="Bookman Old Style"/>
          <w:sz w:val="36"/>
          <w:szCs w:val="36"/>
        </w:rPr>
      </w:pPr>
      <w:r w:rsidRPr="005D468A">
        <w:rPr>
          <w:rFonts w:ascii="Bernard MT Condensed" w:hAnsi="Bernard MT Condensed" w:cs="Aharoni"/>
          <w:sz w:val="36"/>
          <w:szCs w:val="36"/>
        </w:rPr>
        <w:t>Y</w:t>
      </w:r>
      <w:r w:rsidRPr="005D468A">
        <w:rPr>
          <w:rFonts w:ascii="Bernard MT Condensed" w:hAnsi="Bernard MT Condensed" w:cs="Aharoni"/>
          <w:sz w:val="36"/>
          <w:szCs w:val="36"/>
        </w:rPr>
        <w:t xml:space="preserve">es = I agree </w:t>
      </w:r>
      <w:r w:rsidRPr="005D468A">
        <w:rPr>
          <w:rFonts w:ascii="Bernard MT Condensed" w:hAnsi="Bernard MT Condensed" w:cs="Aharoni"/>
          <w:sz w:val="36"/>
          <w:szCs w:val="36"/>
        </w:rPr>
        <w:tab/>
      </w:r>
      <w:r w:rsidR="005D468A" w:rsidRPr="005D468A">
        <w:rPr>
          <w:rFonts w:ascii="Bernard MT Condensed" w:hAnsi="Bernard MT Condensed" w:cs="Aharoni"/>
          <w:sz w:val="36"/>
          <w:szCs w:val="36"/>
        </w:rPr>
        <w:tab/>
      </w:r>
      <w:r w:rsidRPr="005D468A">
        <w:rPr>
          <w:rFonts w:ascii="Bernard MT Condensed" w:hAnsi="Bernard MT Condensed" w:cs="Aharoni"/>
          <w:sz w:val="36"/>
          <w:szCs w:val="36"/>
        </w:rPr>
        <w:t xml:space="preserve">No = I disagree </w:t>
      </w:r>
      <w:r w:rsidR="005D468A" w:rsidRPr="005D468A">
        <w:rPr>
          <w:rFonts w:ascii="Bernard MT Condensed" w:hAnsi="Bernard MT Condensed" w:cs="Aharoni"/>
          <w:sz w:val="36"/>
          <w:szCs w:val="36"/>
        </w:rPr>
        <w:tab/>
      </w:r>
      <w:r w:rsidRPr="005D468A">
        <w:rPr>
          <w:rFonts w:ascii="Bernard MT Condensed" w:hAnsi="Bernard MT Condensed" w:cs="Aharoni"/>
          <w:sz w:val="36"/>
          <w:szCs w:val="36"/>
        </w:rPr>
        <w:tab/>
        <w:t>??? = I don’t know</w:t>
      </w:r>
    </w:p>
    <w:sectPr w:rsidR="00FA4523" w:rsidRPr="005D46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18" w:rsidRDefault="00552818" w:rsidP="008C3CE2">
      <w:pPr>
        <w:spacing w:after="0" w:line="240" w:lineRule="auto"/>
      </w:pPr>
      <w:r>
        <w:separator/>
      </w:r>
    </w:p>
  </w:endnote>
  <w:endnote w:type="continuationSeparator" w:id="0">
    <w:p w:rsidR="00552818" w:rsidRDefault="00552818" w:rsidP="008C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18" w:rsidRDefault="00552818" w:rsidP="008C3CE2">
      <w:pPr>
        <w:spacing w:after="0" w:line="240" w:lineRule="auto"/>
      </w:pPr>
      <w:r>
        <w:separator/>
      </w:r>
    </w:p>
  </w:footnote>
  <w:footnote w:type="continuationSeparator" w:id="0">
    <w:p w:rsidR="00552818" w:rsidRDefault="00552818" w:rsidP="008C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E2" w:rsidRPr="00EA7B2D" w:rsidRDefault="008C3CE2" w:rsidP="008C3CE2">
    <w:pPr>
      <w:pStyle w:val="Header"/>
      <w:jc w:val="right"/>
      <w:rPr>
        <w:rFonts w:ascii="Bookman Old Style" w:hAnsi="Bookman Old Style"/>
      </w:rPr>
    </w:pPr>
    <w:r w:rsidRPr="00EA7B2D">
      <w:rPr>
        <w:rFonts w:ascii="Bookman Old Style" w:hAnsi="Bookman Old Style"/>
      </w:rPr>
      <w:t>Student 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7781"/>
    <w:multiLevelType w:val="hybridMultilevel"/>
    <w:tmpl w:val="7D803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3813"/>
    <w:multiLevelType w:val="multilevel"/>
    <w:tmpl w:val="CF58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7E7E20"/>
    <w:multiLevelType w:val="hybridMultilevel"/>
    <w:tmpl w:val="A7BE94B2"/>
    <w:lvl w:ilvl="0" w:tplc="A364A4F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2B1A"/>
    <w:multiLevelType w:val="hybridMultilevel"/>
    <w:tmpl w:val="A502E25E"/>
    <w:lvl w:ilvl="0" w:tplc="291A4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E6"/>
    <w:rsid w:val="00031234"/>
    <w:rsid w:val="00120AAC"/>
    <w:rsid w:val="00122AAB"/>
    <w:rsid w:val="003C5227"/>
    <w:rsid w:val="004D5E15"/>
    <w:rsid w:val="00552818"/>
    <w:rsid w:val="005D468A"/>
    <w:rsid w:val="005E2603"/>
    <w:rsid w:val="0061127E"/>
    <w:rsid w:val="006A1AF7"/>
    <w:rsid w:val="006A4E61"/>
    <w:rsid w:val="00767E2E"/>
    <w:rsid w:val="007922B1"/>
    <w:rsid w:val="007E6BE6"/>
    <w:rsid w:val="0080357A"/>
    <w:rsid w:val="00890288"/>
    <w:rsid w:val="008C3CE2"/>
    <w:rsid w:val="00AA1B6E"/>
    <w:rsid w:val="00D51218"/>
    <w:rsid w:val="00DC051F"/>
    <w:rsid w:val="00EA7B2D"/>
    <w:rsid w:val="00FA4523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4EDB1-60B7-4C8A-9BFA-8972C340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E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E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E2"/>
  </w:style>
  <w:style w:type="paragraph" w:styleId="Footer">
    <w:name w:val="footer"/>
    <w:basedOn w:val="Normal"/>
    <w:link w:val="FooterChar"/>
    <w:uiPriority w:val="99"/>
    <w:unhideWhenUsed/>
    <w:rsid w:val="008C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2018-06-06T12:14:00Z</dcterms:created>
  <dcterms:modified xsi:type="dcterms:W3CDTF">2018-06-06T13:20:00Z</dcterms:modified>
</cp:coreProperties>
</file>